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 xml:space="preserve">PROF. UNIV. DR. CONSTANTIN </w:t>
      </w:r>
      <w:proofErr w:type="gramStart"/>
      <w:r>
        <w:rPr>
          <w:rStyle w:val="Strong"/>
          <w:rFonts w:ascii="Open Sans" w:hAnsi="Open Sans"/>
          <w:color w:val="000000"/>
          <w:sz w:val="21"/>
          <w:szCs w:val="21"/>
        </w:rPr>
        <w:t>BRĂTIANU</w:t>
      </w:r>
      <w:r>
        <w:rPr>
          <w:rFonts w:ascii="Open Sans" w:hAnsi="Open Sans"/>
          <w:color w:val="000000"/>
          <w:sz w:val="21"/>
          <w:szCs w:val="21"/>
        </w:rPr>
        <w:t>  –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Email address: constantin.bratianu@gmail.com</w:t>
      </w:r>
    </w:p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Knowledge management in emerging economies;</w:t>
      </w:r>
      <w:r>
        <w:rPr>
          <w:rFonts w:ascii="Open Sans" w:hAnsi="Open Sans"/>
          <w:color w:val="000000"/>
          <w:sz w:val="21"/>
          <w:szCs w:val="21"/>
        </w:rPr>
        <w:br/>
        <w:t>Management of the organizational knowledge dynamics;</w:t>
      </w:r>
      <w:r>
        <w:rPr>
          <w:rFonts w:ascii="Open Sans" w:hAnsi="Open Sans"/>
          <w:color w:val="000000"/>
          <w:sz w:val="21"/>
          <w:szCs w:val="21"/>
        </w:rPr>
        <w:br/>
        <w:t>Universities as learning organizations;</w:t>
      </w:r>
      <w:r>
        <w:rPr>
          <w:rFonts w:ascii="Open Sans" w:hAnsi="Open Sans"/>
          <w:color w:val="000000"/>
          <w:sz w:val="21"/>
          <w:szCs w:val="21"/>
        </w:rPr>
        <w:br/>
        <w:t>Organizational learning and learning organizations;</w:t>
      </w:r>
      <w:r>
        <w:rPr>
          <w:rFonts w:ascii="Open Sans" w:hAnsi="Open Sans"/>
          <w:color w:val="000000"/>
          <w:sz w:val="21"/>
          <w:szCs w:val="21"/>
        </w:rPr>
        <w:br/>
        <w:t>Integrating knowledge strategies into corporate strategies;</w:t>
      </w:r>
      <w:r>
        <w:rPr>
          <w:rFonts w:ascii="Open Sans" w:hAnsi="Open Sans"/>
          <w:color w:val="000000"/>
          <w:sz w:val="21"/>
          <w:szCs w:val="21"/>
        </w:rPr>
        <w:br/>
        <w:t>Risks associated with knowledge management;</w:t>
      </w:r>
      <w:r>
        <w:rPr>
          <w:rFonts w:ascii="Open Sans" w:hAnsi="Open Sans"/>
          <w:color w:val="000000"/>
          <w:sz w:val="21"/>
          <w:szCs w:val="21"/>
        </w:rPr>
        <w:br/>
        <w:t>Change management and crisis management.</w:t>
      </w:r>
    </w:p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PROF. UNIV. DR. HABIL. FLORINA PÎNZARU</w:t>
      </w:r>
      <w:r>
        <w:rPr>
          <w:rFonts w:ascii="Open Sans" w:hAnsi="Open Sans"/>
          <w:color w:val="000000"/>
          <w:sz w:val="21"/>
          <w:szCs w:val="21"/>
        </w:rPr>
        <w:t xml:space="preserve"> (CV) – Email address: florina.pinzaru@facultateademanagement.ro</w:t>
      </w:r>
      <w:r>
        <w:rPr>
          <w:rFonts w:ascii="Open Sans" w:hAnsi="Open Sans"/>
          <w:color w:val="000000"/>
          <w:sz w:val="21"/>
          <w:szCs w:val="21"/>
        </w:rPr>
        <w:br/>
        <w:t>The impact of digitalization on managerial practice;</w:t>
      </w:r>
      <w:r>
        <w:rPr>
          <w:rFonts w:ascii="Open Sans" w:hAnsi="Open Sans"/>
          <w:color w:val="000000"/>
          <w:sz w:val="21"/>
          <w:szCs w:val="21"/>
        </w:rPr>
        <w:br/>
        <w:t>Innovation and technology management: research and development, strategies and new business models;</w:t>
      </w:r>
      <w:r>
        <w:rPr>
          <w:rFonts w:ascii="Open Sans" w:hAnsi="Open Sans"/>
          <w:color w:val="000000"/>
          <w:sz w:val="21"/>
          <w:szCs w:val="21"/>
        </w:rPr>
        <w:br/>
        <w:t>Resource management and development strategies;</w:t>
      </w:r>
      <w:r>
        <w:rPr>
          <w:rFonts w:ascii="Open Sans" w:hAnsi="Open Sans"/>
          <w:color w:val="000000"/>
          <w:sz w:val="21"/>
          <w:szCs w:val="21"/>
        </w:rPr>
        <w:br/>
        <w:t>Managerial and marketing strategies for value creation;</w:t>
      </w:r>
      <w:r>
        <w:rPr>
          <w:rFonts w:ascii="Open Sans" w:hAnsi="Open Sans"/>
          <w:color w:val="000000"/>
          <w:sz w:val="21"/>
          <w:szCs w:val="21"/>
        </w:rPr>
        <w:br/>
        <w:t>Organizational agility management;</w:t>
      </w:r>
      <w:r>
        <w:rPr>
          <w:rFonts w:ascii="Open Sans" w:hAnsi="Open Sans"/>
          <w:color w:val="000000"/>
          <w:sz w:val="21"/>
          <w:szCs w:val="21"/>
        </w:rPr>
        <w:br/>
        <w:t>Leadership and management of digital native teams;</w:t>
      </w:r>
      <w:r>
        <w:rPr>
          <w:rFonts w:ascii="Open Sans" w:hAnsi="Open Sans"/>
          <w:color w:val="000000"/>
          <w:sz w:val="21"/>
          <w:szCs w:val="21"/>
        </w:rPr>
        <w:br/>
        <w:t>Management of complex development programs.</w:t>
      </w:r>
    </w:p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PROF. UNIV. DR. HABIL. ELENA-MĂDĂLINA VĂTĂMĂNESCU</w:t>
      </w:r>
      <w:r>
        <w:rPr>
          <w:rFonts w:ascii="Open Sans" w:hAnsi="Open Sans"/>
          <w:color w:val="000000"/>
          <w:sz w:val="21"/>
          <w:szCs w:val="21"/>
        </w:rPr>
        <w:t xml:space="preserve"> (CV) – Email address: madalina.vatamanescu@facultateademanagement.ro</w:t>
      </w:r>
      <w:r>
        <w:rPr>
          <w:rFonts w:ascii="Open Sans" w:hAnsi="Open Sans"/>
          <w:color w:val="000000"/>
          <w:sz w:val="21"/>
          <w:szCs w:val="21"/>
        </w:rPr>
        <w:br/>
        <w:t>The role of intellectual capital in organizational development;</w:t>
      </w:r>
      <w:r>
        <w:rPr>
          <w:rFonts w:ascii="Open Sans" w:hAnsi="Open Sans"/>
          <w:color w:val="000000"/>
          <w:sz w:val="21"/>
          <w:szCs w:val="21"/>
        </w:rPr>
        <w:br/>
        <w:t>Intangible resources and organizational competitiveness;</w:t>
      </w:r>
      <w:r>
        <w:rPr>
          <w:rFonts w:ascii="Open Sans" w:hAnsi="Open Sans"/>
          <w:color w:val="000000"/>
          <w:sz w:val="21"/>
          <w:szCs w:val="21"/>
        </w:rPr>
        <w:br/>
        <w:t>The role of intellectual capital in the internationalization of businesses;</w:t>
      </w:r>
      <w:r>
        <w:rPr>
          <w:rFonts w:ascii="Open Sans" w:hAnsi="Open Sans"/>
          <w:color w:val="000000"/>
          <w:sz w:val="21"/>
          <w:szCs w:val="21"/>
        </w:rPr>
        <w:br/>
        <w:t>Integrative managerial models and sustainability of organizations;</w:t>
      </w:r>
      <w:r>
        <w:rPr>
          <w:rFonts w:ascii="Open Sans" w:hAnsi="Open Sans"/>
          <w:color w:val="000000"/>
          <w:sz w:val="21"/>
          <w:szCs w:val="21"/>
        </w:rPr>
        <w:br/>
        <w:t>Organizational behavior and diagnosis in competitive organizations;</w:t>
      </w:r>
      <w:r>
        <w:rPr>
          <w:rFonts w:ascii="Open Sans" w:hAnsi="Open Sans"/>
          <w:color w:val="000000"/>
          <w:sz w:val="21"/>
          <w:szCs w:val="21"/>
        </w:rPr>
        <w:br/>
        <w:t>The impact of professional social networks on managerial competitiveness;</w:t>
      </w:r>
      <w:r>
        <w:rPr>
          <w:rFonts w:ascii="Open Sans" w:hAnsi="Open Sans"/>
          <w:color w:val="000000"/>
          <w:sz w:val="21"/>
          <w:szCs w:val="21"/>
        </w:rPr>
        <w:br/>
        <w:t>B2B management strategies and practices;</w:t>
      </w:r>
      <w:r>
        <w:rPr>
          <w:rFonts w:ascii="Open Sans" w:hAnsi="Open Sans"/>
          <w:color w:val="000000"/>
          <w:sz w:val="21"/>
          <w:szCs w:val="21"/>
        </w:rPr>
        <w:br/>
        <w:t>Multidimensional models for analyzing organizational and managerial practices.</w:t>
      </w:r>
    </w:p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 xml:space="preserve">PROF. UNIV. DR. ADRIANA GRIGORESCU </w:t>
      </w:r>
      <w:r>
        <w:rPr>
          <w:rFonts w:ascii="Open Sans" w:hAnsi="Open Sans"/>
          <w:color w:val="000000"/>
          <w:sz w:val="21"/>
          <w:szCs w:val="21"/>
        </w:rPr>
        <w:t>(CV) – Email address: adriana.grigorescu@snspa.ro</w:t>
      </w:r>
      <w:r>
        <w:rPr>
          <w:rFonts w:ascii="Open Sans" w:hAnsi="Open Sans"/>
          <w:color w:val="000000"/>
          <w:sz w:val="21"/>
          <w:szCs w:val="21"/>
        </w:rPr>
        <w:br/>
        <w:t>Public/ private comparative management studies and sustainable development;</w:t>
      </w:r>
      <w:r>
        <w:rPr>
          <w:rFonts w:ascii="Open Sans" w:hAnsi="Open Sans"/>
          <w:color w:val="000000"/>
          <w:sz w:val="21"/>
          <w:szCs w:val="21"/>
        </w:rPr>
        <w:br/>
        <w:t>Managerial and marketing strategies in public and/or private business;</w:t>
      </w:r>
      <w:r>
        <w:rPr>
          <w:rFonts w:ascii="Open Sans" w:hAnsi="Open Sans"/>
          <w:color w:val="000000"/>
          <w:sz w:val="21"/>
          <w:szCs w:val="21"/>
        </w:rPr>
        <w:br/>
        <w:t>Performant management and business ethics;</w:t>
      </w:r>
      <w:r>
        <w:rPr>
          <w:rFonts w:ascii="Open Sans" w:hAnsi="Open Sans"/>
          <w:color w:val="000000"/>
          <w:sz w:val="21"/>
          <w:szCs w:val="21"/>
        </w:rPr>
        <w:br/>
        <w:t>Strategic management and innovation in SMEs/public organizations;</w:t>
      </w:r>
      <w:r>
        <w:rPr>
          <w:rFonts w:ascii="Open Sans" w:hAnsi="Open Sans"/>
          <w:color w:val="000000"/>
          <w:sz w:val="21"/>
          <w:szCs w:val="21"/>
        </w:rPr>
        <w:br/>
        <w:t>Integrated management between education – business environment – public sector;</w:t>
      </w:r>
      <w:r>
        <w:rPr>
          <w:rFonts w:ascii="Open Sans" w:hAnsi="Open Sans"/>
          <w:color w:val="000000"/>
          <w:sz w:val="21"/>
          <w:szCs w:val="21"/>
        </w:rPr>
        <w:br/>
        <w:t>Human capital – the relationship between education and the labor market;</w:t>
      </w:r>
      <w:r>
        <w:rPr>
          <w:rFonts w:ascii="Open Sans" w:hAnsi="Open Sans"/>
          <w:color w:val="000000"/>
          <w:sz w:val="21"/>
          <w:szCs w:val="21"/>
        </w:rPr>
        <w:br/>
        <w:t>Global Economy and Governance – inter- and trans-disciplinary studies and analysis;</w:t>
      </w:r>
      <w:r>
        <w:rPr>
          <w:rFonts w:ascii="Open Sans" w:hAnsi="Open Sans"/>
          <w:color w:val="000000"/>
          <w:sz w:val="21"/>
          <w:szCs w:val="21"/>
        </w:rPr>
        <w:br/>
        <w:t>International comparative management;</w:t>
      </w:r>
      <w:r>
        <w:rPr>
          <w:rFonts w:ascii="Open Sans" w:hAnsi="Open Sans"/>
          <w:color w:val="000000"/>
          <w:sz w:val="21"/>
          <w:szCs w:val="21"/>
        </w:rPr>
        <w:br/>
        <w:t>Globalization – Policies and strategies for institutional connection;</w:t>
      </w:r>
      <w:r>
        <w:rPr>
          <w:rFonts w:ascii="Open Sans" w:hAnsi="Open Sans"/>
          <w:color w:val="000000"/>
          <w:sz w:val="21"/>
          <w:szCs w:val="21"/>
        </w:rPr>
        <w:br/>
        <w:t>Management of European funds in institutional development.</w:t>
      </w:r>
    </w:p>
    <w:p w:rsidR="002235DE" w:rsidRDefault="002235DE" w:rsidP="002235DE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PROF. UNIV. DR. ALEXANDRA ZBUCHEA</w:t>
      </w:r>
      <w:r>
        <w:rPr>
          <w:rFonts w:ascii="Open Sans" w:hAnsi="Open Sans"/>
          <w:color w:val="000000"/>
          <w:sz w:val="21"/>
          <w:szCs w:val="21"/>
        </w:rPr>
        <w:t xml:space="preserve"> – Email address: alexandra.zbuchea@facultateademanagement.ro</w:t>
      </w:r>
      <w:r>
        <w:rPr>
          <w:rFonts w:ascii="Open Sans" w:hAnsi="Open Sans"/>
          <w:color w:val="000000"/>
          <w:sz w:val="21"/>
          <w:szCs w:val="21"/>
        </w:rPr>
        <w:br/>
        <w:t>Business models in the nonprofit sector;</w:t>
      </w:r>
      <w:r>
        <w:rPr>
          <w:rFonts w:ascii="Open Sans" w:hAnsi="Open Sans"/>
          <w:color w:val="000000"/>
          <w:sz w:val="21"/>
          <w:szCs w:val="21"/>
        </w:rPr>
        <w:br/>
        <w:t>Knowledge management in non-profit organizations;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lastRenderedPageBreak/>
        <w:t>The role of culture in sustainable development;</w:t>
      </w:r>
      <w:r>
        <w:rPr>
          <w:rFonts w:ascii="Open Sans" w:hAnsi="Open Sans"/>
          <w:color w:val="000000"/>
          <w:sz w:val="21"/>
          <w:szCs w:val="21"/>
        </w:rPr>
        <w:br/>
        <w:t>Sustainable management of cultural organizations;</w:t>
      </w:r>
      <w:r>
        <w:rPr>
          <w:rFonts w:ascii="Open Sans" w:hAnsi="Open Sans"/>
          <w:color w:val="000000"/>
          <w:sz w:val="21"/>
          <w:szCs w:val="21"/>
        </w:rPr>
        <w:br/>
        <w:t>Cultural entrepreneurship;</w:t>
      </w:r>
      <w:r>
        <w:rPr>
          <w:rFonts w:ascii="Open Sans" w:hAnsi="Open Sans"/>
          <w:color w:val="000000"/>
          <w:sz w:val="21"/>
          <w:szCs w:val="21"/>
        </w:rPr>
        <w:br/>
        <w:t>Cultural consumption patterns;</w:t>
      </w:r>
      <w:r>
        <w:rPr>
          <w:rFonts w:ascii="Open Sans" w:hAnsi="Open Sans"/>
          <w:color w:val="000000"/>
          <w:sz w:val="21"/>
          <w:szCs w:val="21"/>
        </w:rPr>
        <w:br/>
        <w:t>Management models in responsible organizations;</w:t>
      </w:r>
      <w:r>
        <w:rPr>
          <w:rFonts w:ascii="Open Sans" w:hAnsi="Open Sans"/>
          <w:color w:val="000000"/>
          <w:sz w:val="21"/>
          <w:szCs w:val="21"/>
        </w:rPr>
        <w:br/>
        <w:t>Corporate social responsibility strategies.</w:t>
      </w:r>
    </w:p>
    <w:p w:rsidR="002235DE" w:rsidRDefault="002235DE" w:rsidP="002235DE">
      <w:pPr>
        <w:pStyle w:val="NormalWeb"/>
      </w:pPr>
      <w:r>
        <w:rPr>
          <w:b/>
          <w:bCs/>
        </w:rPr>
        <w:t>PROF.UNIV.DR. ADRIAN CURAJ (</w:t>
      </w:r>
      <w:hyperlink r:id="rId4" w:history="1">
        <w:r>
          <w:rPr>
            <w:rStyle w:val="Hyperlink"/>
            <w:b/>
            <w:bCs/>
          </w:rPr>
          <w:t>CV</w:t>
        </w:r>
      </w:hyperlink>
      <w:r>
        <w:rPr>
          <w:b/>
          <w:bCs/>
        </w:rPr>
        <w:t>)- Email address: adrian.curaj@gmail.com</w:t>
      </w:r>
    </w:p>
    <w:p w:rsidR="002235DE" w:rsidRPr="002235DE" w:rsidRDefault="002235DE" w:rsidP="002235DE">
      <w:pPr>
        <w:pStyle w:val="NormalWeb"/>
        <w:rPr>
          <w:rFonts w:ascii="Open Sans" w:hAnsi="Open Sans"/>
          <w:color w:val="000000"/>
          <w:sz w:val="21"/>
          <w:szCs w:val="21"/>
        </w:rPr>
      </w:pPr>
      <w:bookmarkStart w:id="0" w:name="_GoBack"/>
      <w:r w:rsidRPr="002235DE">
        <w:rPr>
          <w:rFonts w:ascii="Open Sans" w:hAnsi="Open Sans"/>
          <w:color w:val="000000"/>
          <w:sz w:val="21"/>
          <w:szCs w:val="21"/>
        </w:rPr>
        <w:t xml:space="preserve">Strategic Design – in strategic forward-looking exercises (foresight) – for better public policies and more effective governance – to anticipate the future(s) – in an 'Anticipatory Innovation Governance' approach (Strategic Design – in strategic forward-looking exercises </w:t>
      </w:r>
      <w:proofErr w:type="gramStart"/>
      <w:r w:rsidRPr="002235DE">
        <w:rPr>
          <w:rFonts w:ascii="Open Sans" w:hAnsi="Open Sans"/>
          <w:color w:val="000000"/>
          <w:sz w:val="21"/>
          <w:szCs w:val="21"/>
        </w:rPr>
        <w:t>( foresight</w:t>
      </w:r>
      <w:proofErr w:type="gramEnd"/>
      <w:r w:rsidRPr="002235DE">
        <w:rPr>
          <w:rFonts w:ascii="Open Sans" w:hAnsi="Open Sans"/>
          <w:color w:val="000000"/>
          <w:sz w:val="21"/>
          <w:szCs w:val="21"/>
        </w:rPr>
        <w:t xml:space="preserve">) – for better policies and effective governance – in the face of uncertain future(s) – in an Anticipatory Innovation </w:t>
      </w:r>
      <w:proofErr w:type="spellStart"/>
      <w:r w:rsidRPr="002235DE">
        <w:rPr>
          <w:rFonts w:ascii="Open Sans" w:hAnsi="Open Sans"/>
          <w:color w:val="000000"/>
          <w:sz w:val="21"/>
          <w:szCs w:val="21"/>
        </w:rPr>
        <w:t>Govnernace</w:t>
      </w:r>
      <w:proofErr w:type="spellEnd"/>
      <w:r w:rsidRPr="002235DE">
        <w:rPr>
          <w:rFonts w:ascii="Open Sans" w:hAnsi="Open Sans"/>
          <w:color w:val="000000"/>
          <w:sz w:val="21"/>
          <w:szCs w:val="21"/>
        </w:rPr>
        <w:t xml:space="preserve"> approach)</w:t>
      </w:r>
    </w:p>
    <w:p w:rsidR="002235DE" w:rsidRPr="002235DE" w:rsidRDefault="002235DE" w:rsidP="002235DE">
      <w:pPr>
        <w:pStyle w:val="NormalWeb"/>
        <w:rPr>
          <w:rFonts w:ascii="Open Sans" w:hAnsi="Open Sans"/>
          <w:color w:val="000000"/>
          <w:sz w:val="21"/>
          <w:szCs w:val="21"/>
        </w:rPr>
      </w:pPr>
      <w:r w:rsidRPr="002235DE">
        <w:rPr>
          <w:rFonts w:ascii="Open Sans" w:hAnsi="Open Sans"/>
          <w:color w:val="000000"/>
          <w:sz w:val="21"/>
          <w:szCs w:val="21"/>
        </w:rPr>
        <w:t>Transforming research culture through open science and new research assessment approaches, metrics and methods (Transforming research culture through open science and new research assessment approaches, metrics and methods)</w:t>
      </w:r>
    </w:p>
    <w:p w:rsidR="002235DE" w:rsidRPr="002235DE" w:rsidRDefault="002235DE" w:rsidP="002235DE">
      <w:pPr>
        <w:pStyle w:val="NormalWeb"/>
        <w:rPr>
          <w:rFonts w:ascii="Open Sans" w:hAnsi="Open Sans"/>
          <w:color w:val="000000"/>
          <w:sz w:val="21"/>
          <w:szCs w:val="21"/>
        </w:rPr>
      </w:pPr>
      <w:r w:rsidRPr="002235DE">
        <w:rPr>
          <w:rFonts w:ascii="Open Sans" w:hAnsi="Open Sans"/>
          <w:color w:val="000000"/>
          <w:sz w:val="21"/>
          <w:szCs w:val="21"/>
        </w:rPr>
        <w:t xml:space="preserve">The new Entrepreneurial Discovery Process (EDP) for Smart </w:t>
      </w:r>
      <w:proofErr w:type="spellStart"/>
      <w:r w:rsidRPr="002235DE">
        <w:rPr>
          <w:rFonts w:ascii="Open Sans" w:hAnsi="Open Sans"/>
          <w:color w:val="000000"/>
          <w:sz w:val="21"/>
          <w:szCs w:val="21"/>
        </w:rPr>
        <w:t>Specialisation</w:t>
      </w:r>
      <w:proofErr w:type="spellEnd"/>
      <w:r w:rsidRPr="002235DE">
        <w:rPr>
          <w:rFonts w:ascii="Open Sans" w:hAnsi="Open Sans"/>
          <w:color w:val="000000"/>
          <w:sz w:val="21"/>
          <w:szCs w:val="21"/>
        </w:rPr>
        <w:t xml:space="preserve">: addressing sustainable development (and new regional contexts) (S4), diversifying specialization activities, with citizen participation (The new Entrepreneurial Discovery Process for Smart </w:t>
      </w:r>
      <w:proofErr w:type="spellStart"/>
      <w:r w:rsidRPr="002235DE">
        <w:rPr>
          <w:rFonts w:ascii="Open Sans" w:hAnsi="Open Sans"/>
          <w:color w:val="000000"/>
          <w:sz w:val="21"/>
          <w:szCs w:val="21"/>
        </w:rPr>
        <w:t>Specialisation</w:t>
      </w:r>
      <w:proofErr w:type="spellEnd"/>
      <w:r w:rsidRPr="002235DE">
        <w:rPr>
          <w:rFonts w:ascii="Open Sans" w:hAnsi="Open Sans"/>
          <w:color w:val="000000"/>
          <w:sz w:val="21"/>
          <w:szCs w:val="21"/>
        </w:rPr>
        <w:t>: addressing sustainable development (and new regional contexts) (S4), diversifying the activities for specialization, engaging citizens)</w:t>
      </w:r>
    </w:p>
    <w:bookmarkEnd w:id="0"/>
    <w:p w:rsidR="00457068" w:rsidRDefault="00457068"/>
    <w:sectPr w:rsidR="0045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DE"/>
    <w:rsid w:val="002235DE"/>
    <w:rsid w:val="004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26012-7166-40A6-A64F-395C5FAB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35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3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torat.snspa.ro/wp-content/uploads/2021/07/05.-CV-Adrian-Cura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2022-09-05T11:12:00Z</dcterms:created>
  <dcterms:modified xsi:type="dcterms:W3CDTF">2022-09-05T11:12:00Z</dcterms:modified>
</cp:coreProperties>
</file>